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4B" w:rsidRPr="00B3034B" w:rsidRDefault="00B3034B" w:rsidP="00B3034B">
      <w:pPr>
        <w:widowControl/>
        <w:shd w:val="clear" w:color="auto" w:fill="FFFFFF"/>
        <w:spacing w:line="543" w:lineRule="atLeast"/>
        <w:jc w:val="center"/>
        <w:outlineLvl w:val="1"/>
        <w:rPr>
          <w:rFonts w:ascii="微软雅黑" w:eastAsia="微软雅黑" w:hAnsi="微软雅黑" w:cs="宋体"/>
          <w:color w:val="333333"/>
          <w:kern w:val="0"/>
          <w:sz w:val="36"/>
          <w:szCs w:val="36"/>
        </w:rPr>
      </w:pPr>
      <w:r w:rsidRPr="00B3034B">
        <w:rPr>
          <w:rFonts w:ascii="微软雅黑" w:eastAsia="微软雅黑" w:hAnsi="微软雅黑" w:cs="宋体" w:hint="eastAsia"/>
          <w:color w:val="333333"/>
          <w:kern w:val="0"/>
          <w:sz w:val="36"/>
          <w:szCs w:val="36"/>
        </w:rPr>
        <w:t>2020年山西统一战线课题研究计划</w:t>
      </w:r>
    </w:p>
    <w:p w:rsidR="00B3034B" w:rsidRDefault="00B3034B" w:rsidP="00B3034B">
      <w:pPr>
        <w:widowControl/>
        <w:shd w:val="clear" w:color="auto" w:fill="FFFFFF"/>
        <w:wordWrap w:val="0"/>
        <w:spacing w:line="600" w:lineRule="atLeast"/>
        <w:ind w:firstLine="632"/>
        <w:rPr>
          <w:rFonts w:ascii="宋体" w:eastAsia="宋体" w:hAnsi="宋体" w:cs="宋体" w:hint="eastAsia"/>
          <w:color w:val="333333"/>
          <w:kern w:val="0"/>
          <w:sz w:val="32"/>
          <w:szCs w:val="32"/>
        </w:rPr>
      </w:pPr>
    </w:p>
    <w:p w:rsidR="00B3034B" w:rsidRPr="00B3034B" w:rsidRDefault="00B3034B" w:rsidP="00B3034B">
      <w:pPr>
        <w:widowControl/>
        <w:shd w:val="clear" w:color="auto" w:fill="FFFFFF"/>
        <w:wordWrap w:val="0"/>
        <w:spacing w:line="600" w:lineRule="atLeast"/>
        <w:ind w:firstLine="632"/>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2020年是全面建成小康社会和“十三五”规划收官之年，是我省贯彻“四为四高两同步”思路要求的开局之年。今年全省统一战线理论政策研究工作、智库研究工作，要坚持以习近平新时代中国特色社会主义思想为指导，全面贯彻落实党中央和省委关于统一战线重大决策部署，结合山西实际、聚焦研究重点，突出问题意识、坚持实践导向，努力形成一批有价值、有分量的理论研究成果和建言献策成果，为我省高质量转型发展和统战工作提质增效提供决策建议和政策参考。</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黑体" w:eastAsia="黑体" w:hAnsi="黑体" w:cs="宋体" w:hint="eastAsia"/>
          <w:color w:val="333333"/>
          <w:spacing w:val="-2"/>
          <w:kern w:val="0"/>
          <w:sz w:val="32"/>
          <w:szCs w:val="32"/>
        </w:rPr>
        <w:t>一、统战理论政策研究课题</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楷体_GB2312" w:eastAsia="楷体_GB2312" w:hAnsi="宋体" w:cs="宋体" w:hint="eastAsia"/>
          <w:color w:val="333333"/>
          <w:spacing w:val="-2"/>
          <w:kern w:val="0"/>
          <w:sz w:val="32"/>
          <w:szCs w:val="32"/>
        </w:rPr>
        <w:t>（一）课题目录</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1.习近平总书记关于加强和改进统一战线工作的重要思想研究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2.统一战线助力国家治理体系和治理能力现代化建设路径研究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3.加强统一战线制度建设促进统战工作提质增效研究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4.地方党委统一战线工作领导小组运行机制研究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5.统战工作质量评价标准和方法研究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6.统一战线各领域风险防控问题研究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7.大统战工作格局中统</w:t>
      </w:r>
      <w:proofErr w:type="gramStart"/>
      <w:r w:rsidRPr="00B3034B">
        <w:rPr>
          <w:rFonts w:ascii="仿宋_GB2312" w:eastAsia="仿宋_GB2312" w:hAnsi="宋体" w:cs="宋体" w:hint="eastAsia"/>
          <w:color w:val="333333"/>
          <w:spacing w:val="-2"/>
          <w:kern w:val="0"/>
          <w:sz w:val="32"/>
          <w:szCs w:val="32"/>
        </w:rPr>
        <w:t>战宣传</w:t>
      </w:r>
      <w:proofErr w:type="gramEnd"/>
      <w:r w:rsidRPr="00B3034B">
        <w:rPr>
          <w:rFonts w:ascii="仿宋_GB2312" w:eastAsia="仿宋_GB2312" w:hAnsi="宋体" w:cs="宋体" w:hint="eastAsia"/>
          <w:color w:val="333333"/>
          <w:spacing w:val="-2"/>
          <w:kern w:val="0"/>
          <w:sz w:val="32"/>
          <w:szCs w:val="32"/>
        </w:rPr>
        <w:t>工作现状与优化策略研究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lastRenderedPageBreak/>
        <w:t>8.社会结构变化对民主党派的影响研究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9.完善支持民主党派、无党派人士履职机制研究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10.新型政党制度话语权研究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11.民主党派成员思想状况研究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12.正确把握中华民族“一体”和“多元”的关系研究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13.城市民族工作问题研究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14.我国宗教中国化面临的问题与对策研究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15.国外宗教本土化对我国宗教中国化借鉴研究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16.中华优秀传统文化浸润宗教的理论与实践研究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17.宗教领域风险防范与化解工作研究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18.农村基督教发展现状与对策研究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19.新形势下加强爱国宗教团体建设研究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20.旅游经济中的宗教场所和宗教活动研究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21.加强民营</w:t>
      </w:r>
      <w:proofErr w:type="gramStart"/>
      <w:r w:rsidRPr="00B3034B">
        <w:rPr>
          <w:rFonts w:ascii="仿宋_GB2312" w:eastAsia="仿宋_GB2312" w:hAnsi="宋体" w:cs="宋体" w:hint="eastAsia"/>
          <w:color w:val="333333"/>
          <w:spacing w:val="-2"/>
          <w:kern w:val="0"/>
          <w:sz w:val="32"/>
          <w:szCs w:val="32"/>
        </w:rPr>
        <w:t>经济人</w:t>
      </w:r>
      <w:proofErr w:type="gramEnd"/>
      <w:r w:rsidRPr="00B3034B">
        <w:rPr>
          <w:rFonts w:ascii="仿宋_GB2312" w:eastAsia="仿宋_GB2312" w:hAnsi="宋体" w:cs="宋体" w:hint="eastAsia"/>
          <w:color w:val="333333"/>
          <w:spacing w:val="-2"/>
          <w:kern w:val="0"/>
          <w:sz w:val="32"/>
          <w:szCs w:val="32"/>
        </w:rPr>
        <w:t>士思想政治建设研究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22.加强和改进民营经济领域意识形态工作研究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23.新时代民营企业家的结构变化、思想态度与社会行为研究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24.政商交往“正负面清单”研究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25.新时代商德文化建设与晋</w:t>
      </w:r>
      <w:proofErr w:type="gramStart"/>
      <w:r w:rsidRPr="00B3034B">
        <w:rPr>
          <w:rFonts w:ascii="仿宋_GB2312" w:eastAsia="仿宋_GB2312" w:hAnsi="宋体" w:cs="宋体" w:hint="eastAsia"/>
          <w:color w:val="333333"/>
          <w:spacing w:val="-2"/>
          <w:kern w:val="0"/>
          <w:sz w:val="32"/>
          <w:szCs w:val="32"/>
        </w:rPr>
        <w:t>商精神</w:t>
      </w:r>
      <w:proofErr w:type="gramEnd"/>
      <w:r w:rsidRPr="00B3034B">
        <w:rPr>
          <w:rFonts w:ascii="仿宋_GB2312" w:eastAsia="仿宋_GB2312" w:hAnsi="宋体" w:cs="宋体" w:hint="eastAsia"/>
          <w:color w:val="333333"/>
          <w:spacing w:val="-2"/>
          <w:kern w:val="0"/>
          <w:sz w:val="32"/>
          <w:szCs w:val="32"/>
        </w:rPr>
        <w:t>传承研究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26.商德文化与完善民营</w:t>
      </w:r>
      <w:proofErr w:type="gramStart"/>
      <w:r w:rsidRPr="00B3034B">
        <w:rPr>
          <w:rFonts w:ascii="仿宋_GB2312" w:eastAsia="仿宋_GB2312" w:hAnsi="宋体" w:cs="宋体" w:hint="eastAsia"/>
          <w:color w:val="333333"/>
          <w:spacing w:val="-2"/>
          <w:kern w:val="0"/>
          <w:sz w:val="32"/>
          <w:szCs w:val="32"/>
        </w:rPr>
        <w:t>经济人</w:t>
      </w:r>
      <w:proofErr w:type="gramEnd"/>
      <w:r w:rsidRPr="00B3034B">
        <w:rPr>
          <w:rFonts w:ascii="仿宋_GB2312" w:eastAsia="仿宋_GB2312" w:hAnsi="宋体" w:cs="宋体" w:hint="eastAsia"/>
          <w:color w:val="333333"/>
          <w:spacing w:val="-2"/>
          <w:kern w:val="0"/>
          <w:sz w:val="32"/>
          <w:szCs w:val="32"/>
        </w:rPr>
        <w:t>士评价体系研究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27.党外知识分子统战工作机制创新研究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28.网络人士统战工作研究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lastRenderedPageBreak/>
        <w:t>29.律师行业统战工作研究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30.自由职业人员统战工作研究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31.新时代留学人员统战工作研究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32.加强新时代港澳台青年统战工作的路径和方法研究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33.发挥华侨华人在推进“一带一路”建设中作用研究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34.加强和改进华裔新生代工作研究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35.华侨华人与中华文化的海外传承与传播研究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36.凝聚侨心的平台载体创新研究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37.统一战线教育培训路径探索与研究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38.党外代表人士队伍建设信息化建设研究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39.新时代基层统战工作研究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40.职业教育与</w:t>
      </w:r>
      <w:proofErr w:type="gramStart"/>
      <w:r w:rsidRPr="00B3034B">
        <w:rPr>
          <w:rFonts w:ascii="仿宋_GB2312" w:eastAsia="仿宋_GB2312" w:hAnsi="宋体" w:cs="宋体" w:hint="eastAsia"/>
          <w:color w:val="333333"/>
          <w:spacing w:val="-2"/>
          <w:kern w:val="0"/>
          <w:sz w:val="32"/>
          <w:szCs w:val="32"/>
        </w:rPr>
        <w:t>稳就业</w:t>
      </w:r>
      <w:proofErr w:type="gramEnd"/>
      <w:r w:rsidRPr="00B3034B">
        <w:rPr>
          <w:rFonts w:ascii="仿宋_GB2312" w:eastAsia="仿宋_GB2312" w:hAnsi="宋体" w:cs="宋体" w:hint="eastAsia"/>
          <w:color w:val="333333"/>
          <w:spacing w:val="-2"/>
          <w:kern w:val="0"/>
          <w:sz w:val="32"/>
          <w:szCs w:val="32"/>
        </w:rPr>
        <w:t>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41.山西职业教育集团发展与实践研究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楷体_GB2312" w:eastAsia="楷体_GB2312" w:hAnsi="宋体" w:cs="宋体" w:hint="eastAsia"/>
          <w:color w:val="333333"/>
          <w:spacing w:val="-2"/>
          <w:kern w:val="0"/>
          <w:sz w:val="32"/>
          <w:szCs w:val="32"/>
        </w:rPr>
        <w:t>（二）有关要求</w:t>
      </w:r>
    </w:p>
    <w:p w:rsidR="00B3034B" w:rsidRPr="00B3034B" w:rsidRDefault="00B3034B" w:rsidP="00B3034B">
      <w:pPr>
        <w:widowControl/>
        <w:shd w:val="clear" w:color="auto" w:fill="FFFFFF"/>
        <w:wordWrap w:val="0"/>
        <w:spacing w:line="600" w:lineRule="atLeast"/>
        <w:ind w:firstLine="640"/>
        <w:rPr>
          <w:rFonts w:ascii="宋体" w:eastAsia="宋体" w:hAnsi="宋体" w:cs="宋体" w:hint="eastAsia"/>
          <w:color w:val="333333"/>
          <w:kern w:val="0"/>
          <w:sz w:val="28"/>
          <w:szCs w:val="28"/>
        </w:rPr>
      </w:pPr>
      <w:r w:rsidRPr="00B3034B">
        <w:rPr>
          <w:rFonts w:ascii="楷体_GB2312" w:eastAsia="楷体_GB2312" w:hAnsi="宋体" w:cs="宋体" w:hint="eastAsia"/>
          <w:color w:val="333333"/>
          <w:kern w:val="0"/>
          <w:sz w:val="32"/>
          <w:szCs w:val="32"/>
        </w:rPr>
        <w:t>1.</w:t>
      </w:r>
      <w:r w:rsidRPr="00B3034B">
        <w:rPr>
          <w:rFonts w:ascii="仿宋_GB2312" w:eastAsia="仿宋_GB2312" w:hAnsi="宋体" w:cs="宋体" w:hint="eastAsia"/>
          <w:color w:val="333333"/>
          <w:spacing w:val="-2"/>
          <w:kern w:val="0"/>
          <w:sz w:val="32"/>
          <w:szCs w:val="32"/>
        </w:rPr>
        <w:t>以上课题均为选题方向，各市、各单位和统战理论研究工作者可结合工作实际和研究专长，自行设定具体研究题目。课题研究要力求具有创新性和应用性，体现较高的学术思想价值和政策参考价值。课题成果字数控制在8000字以内。</w:t>
      </w:r>
    </w:p>
    <w:p w:rsidR="00B3034B" w:rsidRPr="00B3034B" w:rsidRDefault="00B3034B" w:rsidP="00B3034B">
      <w:pPr>
        <w:widowControl/>
        <w:shd w:val="clear" w:color="auto" w:fill="FFFFFF"/>
        <w:wordWrap w:val="0"/>
        <w:spacing w:line="600" w:lineRule="atLeast"/>
        <w:ind w:firstLine="632"/>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统战理论政策研究课题采用课题申报方式开展。各市委统战部、省直工委、省委教育工委统战部要积极组织统战理论研究骨干和专家学者进行课题申报。申报课题填写《山西省统战理论政策研究课题申报表》（省委统战部网站下载），</w:t>
      </w:r>
      <w:r w:rsidRPr="00B3034B">
        <w:rPr>
          <w:rFonts w:ascii="仿宋_GB2312" w:eastAsia="仿宋_GB2312" w:hAnsi="宋体" w:cs="宋体" w:hint="eastAsia"/>
          <w:color w:val="333333"/>
          <w:spacing w:val="-2"/>
          <w:kern w:val="0"/>
          <w:sz w:val="32"/>
          <w:szCs w:val="32"/>
        </w:rPr>
        <w:lastRenderedPageBreak/>
        <w:t>于5月15日前将纸质版和电子版报送省委统战部研究室。省委统战部组织专家对各市、各单位申报课题进行立项评审，5月下旬确定本年度立项课题并在省委统战部网站公布。课题研究成果纸质版（一式两份）和电子版于9月20日前提交省委统战部研究室。各组织申报单位负责做好课题重复率检验工作，重复率检验结果与课题成果一并提交。省委党校、省直科研单位、高等院校、山西社会主义学院等专家学者承担的课题，经专家评审，</w:t>
      </w:r>
      <w:proofErr w:type="gramStart"/>
      <w:r w:rsidRPr="00B3034B">
        <w:rPr>
          <w:rFonts w:ascii="仿宋_GB2312" w:eastAsia="仿宋_GB2312" w:hAnsi="宋体" w:cs="宋体" w:hint="eastAsia"/>
          <w:color w:val="333333"/>
          <w:spacing w:val="-2"/>
          <w:kern w:val="0"/>
          <w:sz w:val="32"/>
          <w:szCs w:val="32"/>
        </w:rPr>
        <w:t>视完成</w:t>
      </w:r>
      <w:proofErr w:type="gramEnd"/>
      <w:r w:rsidRPr="00B3034B">
        <w:rPr>
          <w:rFonts w:ascii="仿宋_GB2312" w:eastAsia="仿宋_GB2312" w:hAnsi="宋体" w:cs="宋体" w:hint="eastAsia"/>
          <w:color w:val="333333"/>
          <w:spacing w:val="-2"/>
          <w:kern w:val="0"/>
          <w:sz w:val="32"/>
          <w:szCs w:val="32"/>
        </w:rPr>
        <w:t>质量给予2000—4000元经费资助。</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黑体" w:eastAsia="黑体" w:hAnsi="黑体" w:cs="宋体" w:hint="eastAsia"/>
          <w:color w:val="333333"/>
          <w:spacing w:val="-2"/>
          <w:kern w:val="0"/>
          <w:sz w:val="32"/>
          <w:szCs w:val="32"/>
        </w:rPr>
        <w:t>二、统一战线智库课题</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楷体_GB2312" w:eastAsia="楷体_GB2312" w:hAnsi="宋体" w:cs="宋体" w:hint="eastAsia"/>
          <w:color w:val="333333"/>
          <w:spacing w:val="-2"/>
          <w:kern w:val="0"/>
          <w:sz w:val="32"/>
          <w:szCs w:val="32"/>
        </w:rPr>
        <w:t>（一）课题目录</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1.山西招才引智问题研究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2.黄河流域生态保护和高质量发展研究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w:t>
      </w:r>
      <w:proofErr w:type="gramStart"/>
      <w:r w:rsidRPr="00B3034B">
        <w:rPr>
          <w:rFonts w:ascii="仿宋_GB2312" w:eastAsia="仿宋_GB2312" w:hAnsi="宋体" w:cs="宋体" w:hint="eastAsia"/>
          <w:color w:val="333333"/>
          <w:spacing w:val="-2"/>
          <w:kern w:val="0"/>
          <w:sz w:val="32"/>
          <w:szCs w:val="32"/>
        </w:rPr>
        <w:t>文旅深度</w:t>
      </w:r>
      <w:proofErr w:type="gramEnd"/>
      <w:r w:rsidRPr="00B3034B">
        <w:rPr>
          <w:rFonts w:ascii="仿宋_GB2312" w:eastAsia="仿宋_GB2312" w:hAnsi="宋体" w:cs="宋体" w:hint="eastAsia"/>
          <w:color w:val="333333"/>
          <w:spacing w:val="-2"/>
          <w:kern w:val="0"/>
          <w:sz w:val="32"/>
          <w:szCs w:val="32"/>
        </w:rPr>
        <w:t>融合的政策建议研究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4.山西能源革命面临的问题与对策研究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5.农产品深加工发展路径研究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6.固体废物综合利用研究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7.山西现代服务业面临的问题与对策研究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8.生物医药产业发展研究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9.区域医疗中心建设的问题与对策研究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10.山西中医药产业高质量发展研究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11.生物技术萃取和中医药标准化研究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lastRenderedPageBreak/>
        <w:t>12.推进</w:t>
      </w:r>
      <w:proofErr w:type="gramStart"/>
      <w:r w:rsidRPr="00B3034B">
        <w:rPr>
          <w:rFonts w:ascii="仿宋_GB2312" w:eastAsia="仿宋_GB2312" w:hAnsi="宋体" w:cs="宋体" w:hint="eastAsia"/>
          <w:color w:val="333333"/>
          <w:spacing w:val="-2"/>
          <w:kern w:val="0"/>
          <w:sz w:val="32"/>
          <w:szCs w:val="32"/>
        </w:rPr>
        <w:t>山西康养产业</w:t>
      </w:r>
      <w:proofErr w:type="gramEnd"/>
      <w:r w:rsidRPr="00B3034B">
        <w:rPr>
          <w:rFonts w:ascii="仿宋_GB2312" w:eastAsia="仿宋_GB2312" w:hAnsi="宋体" w:cs="宋体" w:hint="eastAsia"/>
          <w:color w:val="333333"/>
          <w:spacing w:val="-2"/>
          <w:kern w:val="0"/>
          <w:sz w:val="32"/>
          <w:szCs w:val="32"/>
        </w:rPr>
        <w:t>发展研究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13.优化山西营商环境调查研究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14.加强民营企业家队伍建设研究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15.推进以商招商工作对策研究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16.创新生态建设研究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17.乡村振兴路径与模式研究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18.推动公共卫生治理现代化研究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19.推动山西高质量转型发展的战略思路研究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20.深化国资国企运营体制改革研究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21.基层社会治理问题研究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22.推进山西制造业高质量发展问题及对策研究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23.我省防范化解重大风险研究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24.“新基建”助力山西转型发展研究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25.山西中心城市及城市群高质量发展研究</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楷体_GB2312" w:eastAsia="楷体_GB2312" w:hAnsi="宋体" w:cs="宋体" w:hint="eastAsia"/>
          <w:color w:val="333333"/>
          <w:spacing w:val="-2"/>
          <w:kern w:val="0"/>
          <w:sz w:val="32"/>
          <w:szCs w:val="32"/>
        </w:rPr>
        <w:t>（二）有关要求</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统一战线智库课题为方向性条目，只规定研究范围和方向。统一战线智库课题由党外专家学者申报承担。山西统一战线智库专家予以优先考虑。统一战线智库课题要体现鲜明的问题导向、实践导向和创新意识，力求具有现实性、针对性和可操作性，为党委、政府科学决策提供参考和建议。智库课题成果以政策建议、建言献策形式体现，字数控制在2000字左右，课题成果成熟一个报送一个。具体内容按《山西</w:t>
      </w:r>
      <w:r w:rsidRPr="00B3034B">
        <w:rPr>
          <w:rFonts w:ascii="仿宋_GB2312" w:eastAsia="仿宋_GB2312" w:hAnsi="宋体" w:cs="宋体" w:hint="eastAsia"/>
          <w:color w:val="333333"/>
          <w:spacing w:val="-2"/>
          <w:kern w:val="0"/>
          <w:sz w:val="32"/>
          <w:szCs w:val="32"/>
        </w:rPr>
        <w:lastRenderedPageBreak/>
        <w:t>统一战线智库课题项目书》（省委统战部网站下载）格式填写。</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省委统战部协助做好智库课题成果推介转化工作。智库课题突出成果导向，决策建议被中央统战部《零讯》、省委统战部《直言简讯》采纳，被中央和省级领导批复批示，转化为省级部门政策文件的，给予1000—5000元的经费资助。</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黑体" w:eastAsia="黑体" w:hAnsi="黑体" w:cs="宋体" w:hint="eastAsia"/>
          <w:color w:val="333333"/>
          <w:spacing w:val="-2"/>
          <w:kern w:val="0"/>
          <w:sz w:val="32"/>
          <w:szCs w:val="32"/>
        </w:rPr>
        <w:t>三、统一战线学学科建设课题</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楷体_GB2312" w:eastAsia="楷体_GB2312" w:hAnsi="宋体" w:cs="宋体" w:hint="eastAsia"/>
          <w:color w:val="333333"/>
          <w:spacing w:val="-2"/>
          <w:kern w:val="0"/>
          <w:sz w:val="32"/>
          <w:szCs w:val="32"/>
        </w:rPr>
        <w:t>（一）课题目录</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1.习近平总书记关于加强和改进统一战线工作的重要思想解读</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2.习近平总书记关于宗教工作的重要论述</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3.山西抗日民族统一战线史</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4.新型政党制度的历史与发展</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5.两岸关系和对台方针政策</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6.关于新的社会阶层的统战理论政策</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7.党外代表人士队伍建设形势与政策</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8.《社会主义学院工作条例》解读</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9.晋商文化的传承与发展</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楷体_GB2312" w:eastAsia="楷体_GB2312" w:hAnsi="宋体" w:cs="宋体" w:hint="eastAsia"/>
          <w:color w:val="333333"/>
          <w:spacing w:val="-2"/>
          <w:kern w:val="0"/>
          <w:sz w:val="32"/>
          <w:szCs w:val="32"/>
        </w:rPr>
        <w:t>（二）有关要求</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1.统一战线学学科建设课题成果以教学课程设计为主，重在宣讲普及统一战线方针政策，推介统一战线理论前沿成</w:t>
      </w:r>
      <w:r w:rsidRPr="00B3034B">
        <w:rPr>
          <w:rFonts w:ascii="仿宋_GB2312" w:eastAsia="仿宋_GB2312" w:hAnsi="宋体" w:cs="宋体" w:hint="eastAsia"/>
          <w:color w:val="333333"/>
          <w:spacing w:val="-2"/>
          <w:kern w:val="0"/>
          <w:sz w:val="32"/>
          <w:szCs w:val="32"/>
        </w:rPr>
        <w:lastRenderedPageBreak/>
        <w:t>果和实践经验；重在推动统一战线理论的科学化、学科化，提升全省社会主义学院的教育培训水平。</w:t>
      </w:r>
    </w:p>
    <w:p w:rsidR="00B3034B" w:rsidRPr="00B3034B" w:rsidRDefault="00B3034B" w:rsidP="00B3034B">
      <w:pPr>
        <w:widowControl/>
        <w:shd w:val="clear" w:color="auto" w:fill="FFFFFF"/>
        <w:wordWrap w:val="0"/>
        <w:spacing w:line="600" w:lineRule="atLeast"/>
        <w:ind w:firstLine="632"/>
        <w:jc w:val="left"/>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2.统一战线学学科建设课题由全省社会主义学院教师、全省高校教师申报。申报人于2020年9月底前按照《山西统一战线学学科建设课题项目书》（省委统战部网站下载）提交课程设计及课件、讲义等相关论证材料。经专家评审，对优秀课题予以3000—5000元经费资助。</w:t>
      </w:r>
    </w:p>
    <w:p w:rsidR="00B3034B" w:rsidRPr="00B3034B" w:rsidRDefault="00B3034B" w:rsidP="00B3034B">
      <w:pPr>
        <w:widowControl/>
        <w:shd w:val="clear" w:color="auto" w:fill="FFFFFF"/>
        <w:wordWrap w:val="0"/>
        <w:spacing w:line="600" w:lineRule="atLeast"/>
        <w:ind w:firstLine="632"/>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 </w:t>
      </w:r>
    </w:p>
    <w:p w:rsidR="00B3034B" w:rsidRPr="00B3034B" w:rsidRDefault="00B3034B" w:rsidP="00B3034B">
      <w:pPr>
        <w:widowControl/>
        <w:shd w:val="clear" w:color="auto" w:fill="FFFFFF"/>
        <w:wordWrap w:val="0"/>
        <w:spacing w:line="600" w:lineRule="atLeast"/>
        <w:ind w:firstLine="632"/>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联系电话：0351-4045679</w:t>
      </w:r>
      <w:r w:rsidRPr="00B3034B">
        <w:rPr>
          <w:rFonts w:ascii="仿宋_GB2312" w:eastAsia="仿宋_GB2312" w:hAnsi="宋体" w:cs="宋体" w:hint="eastAsia"/>
          <w:color w:val="333333"/>
          <w:spacing w:val="-2"/>
          <w:kern w:val="0"/>
          <w:sz w:val="32"/>
          <w:szCs w:val="32"/>
        </w:rPr>
        <w:t> </w:t>
      </w:r>
    </w:p>
    <w:p w:rsidR="00B3034B" w:rsidRPr="00B3034B" w:rsidRDefault="00B3034B" w:rsidP="00B3034B">
      <w:pPr>
        <w:widowControl/>
        <w:shd w:val="clear" w:color="auto" w:fill="FFFFFF"/>
        <w:wordWrap w:val="0"/>
        <w:spacing w:line="600" w:lineRule="atLeast"/>
        <w:ind w:firstLine="632"/>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电子信箱：swtzbyjs@126.com</w:t>
      </w:r>
    </w:p>
    <w:p w:rsidR="00B3034B" w:rsidRPr="00B3034B" w:rsidRDefault="00B3034B" w:rsidP="00B3034B">
      <w:pPr>
        <w:widowControl/>
        <w:shd w:val="clear" w:color="auto" w:fill="FFFFFF"/>
        <w:wordWrap w:val="0"/>
        <w:spacing w:line="600" w:lineRule="atLeast"/>
        <w:ind w:firstLine="632"/>
        <w:rPr>
          <w:rFonts w:ascii="宋体" w:eastAsia="宋体" w:hAnsi="宋体" w:cs="宋体" w:hint="eastAsia"/>
          <w:color w:val="333333"/>
          <w:kern w:val="0"/>
          <w:sz w:val="28"/>
          <w:szCs w:val="28"/>
        </w:rPr>
      </w:pPr>
      <w:r w:rsidRPr="00B3034B">
        <w:rPr>
          <w:rFonts w:ascii="仿宋_GB2312" w:eastAsia="仿宋_GB2312" w:hAnsi="宋体" w:cs="宋体" w:hint="eastAsia"/>
          <w:color w:val="333333"/>
          <w:spacing w:val="-2"/>
          <w:kern w:val="0"/>
          <w:sz w:val="32"/>
          <w:szCs w:val="32"/>
        </w:rPr>
        <w:t>邮寄地址：山西省太原市迎泽大街369号</w:t>
      </w:r>
    </w:p>
    <w:p w:rsidR="00601256" w:rsidRPr="00B3034B" w:rsidRDefault="00601256"/>
    <w:sectPr w:rsidR="00601256" w:rsidRPr="00B3034B" w:rsidSect="006012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250C8"/>
    <w:multiLevelType w:val="multilevel"/>
    <w:tmpl w:val="B350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034B"/>
    <w:rsid w:val="00601256"/>
    <w:rsid w:val="00B30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56"/>
    <w:pPr>
      <w:widowControl w:val="0"/>
      <w:jc w:val="both"/>
    </w:pPr>
  </w:style>
  <w:style w:type="paragraph" w:styleId="2">
    <w:name w:val="heading 2"/>
    <w:basedOn w:val="a"/>
    <w:link w:val="2Char"/>
    <w:uiPriority w:val="9"/>
    <w:qFormat/>
    <w:rsid w:val="00B3034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3034B"/>
    <w:rPr>
      <w:rFonts w:ascii="宋体" w:eastAsia="宋体" w:hAnsi="宋体" w:cs="宋体"/>
      <w:b/>
      <w:bCs/>
      <w:kern w:val="0"/>
      <w:sz w:val="36"/>
      <w:szCs w:val="36"/>
    </w:rPr>
  </w:style>
  <w:style w:type="character" w:styleId="a3">
    <w:name w:val="Hyperlink"/>
    <w:basedOn w:val="a0"/>
    <w:uiPriority w:val="99"/>
    <w:semiHidden/>
    <w:unhideWhenUsed/>
    <w:rsid w:val="00B3034B"/>
    <w:rPr>
      <w:color w:val="0000FF"/>
      <w:u w:val="single"/>
    </w:rPr>
  </w:style>
</w:styles>
</file>

<file path=word/webSettings.xml><?xml version="1.0" encoding="utf-8"?>
<w:webSettings xmlns:r="http://schemas.openxmlformats.org/officeDocument/2006/relationships" xmlns:w="http://schemas.openxmlformats.org/wordprocessingml/2006/main">
  <w:divs>
    <w:div w:id="1853570519">
      <w:bodyDiv w:val="1"/>
      <w:marLeft w:val="0"/>
      <w:marRight w:val="0"/>
      <w:marTop w:val="0"/>
      <w:marBottom w:val="0"/>
      <w:divBdr>
        <w:top w:val="none" w:sz="0" w:space="0" w:color="auto"/>
        <w:left w:val="none" w:sz="0" w:space="0" w:color="auto"/>
        <w:bottom w:val="none" w:sz="0" w:space="0" w:color="auto"/>
        <w:right w:val="none" w:sz="0" w:space="0" w:color="auto"/>
      </w:divBdr>
      <w:divsChild>
        <w:div w:id="440610707">
          <w:marLeft w:val="0"/>
          <w:marRight w:val="0"/>
          <w:marTop w:val="100"/>
          <w:marBottom w:val="100"/>
          <w:divBdr>
            <w:top w:val="none" w:sz="0" w:space="0" w:color="auto"/>
            <w:left w:val="none" w:sz="0" w:space="0" w:color="auto"/>
            <w:bottom w:val="single" w:sz="6" w:space="10" w:color="E1E1E1"/>
            <w:right w:val="none" w:sz="0" w:space="0" w:color="auto"/>
          </w:divBdr>
        </w:div>
        <w:div w:id="1215777206">
          <w:marLeft w:val="0"/>
          <w:marRight w:val="0"/>
          <w:marTop w:val="100"/>
          <w:marBottom w:val="100"/>
          <w:divBdr>
            <w:top w:val="none" w:sz="0" w:space="0" w:color="auto"/>
            <w:left w:val="none" w:sz="0" w:space="0" w:color="auto"/>
            <w:bottom w:val="none" w:sz="0" w:space="0" w:color="auto"/>
            <w:right w:val="none" w:sz="0" w:space="0" w:color="auto"/>
          </w:divBdr>
          <w:divsChild>
            <w:div w:id="32461098">
              <w:marLeft w:val="0"/>
              <w:marRight w:val="0"/>
              <w:marTop w:val="0"/>
              <w:marBottom w:val="0"/>
              <w:divBdr>
                <w:top w:val="none" w:sz="0" w:space="0" w:color="auto"/>
                <w:left w:val="none" w:sz="0" w:space="0" w:color="auto"/>
                <w:bottom w:val="none" w:sz="0" w:space="0" w:color="auto"/>
                <w:right w:val="none" w:sz="0" w:space="0" w:color="auto"/>
              </w:divBdr>
              <w:divsChild>
                <w:div w:id="9607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414</Words>
  <Characters>2366</Characters>
  <Application>Microsoft Office Word</Application>
  <DocSecurity>0</DocSecurity>
  <Lines>19</Lines>
  <Paragraphs>5</Paragraphs>
  <ScaleCrop>false</ScaleCrop>
  <Company>Hewlett-Packard Company</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cp:lastPrinted>2020-04-10T08:06:00Z</cp:lastPrinted>
  <dcterms:created xsi:type="dcterms:W3CDTF">2020-04-10T08:06:00Z</dcterms:created>
  <dcterms:modified xsi:type="dcterms:W3CDTF">2020-04-10T08:10:00Z</dcterms:modified>
</cp:coreProperties>
</file>